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2" w:rsidRPr="00BA2562" w:rsidRDefault="00BA2562" w:rsidP="00BA256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A2562">
        <w:rPr>
          <w:rFonts w:ascii="Times New Roman" w:eastAsia="Times New Roman" w:hAnsi="Times New Roman" w:cs="Times New Roman"/>
          <w:b/>
          <w:bCs/>
          <w:kern w:val="36"/>
          <w:sz w:val="28"/>
          <w:szCs w:val="28"/>
          <w:lang w:eastAsia="ru-RU"/>
        </w:rPr>
        <w:t>Ответственность за незаконную организацию азартных игр</w:t>
      </w:r>
    </w:p>
    <w:p w:rsidR="00BA2562" w:rsidRDefault="00BA2562" w:rsidP="00BA2562">
      <w:pPr>
        <w:pStyle w:val="a3"/>
        <w:ind w:firstLine="709"/>
        <w:jc w:val="both"/>
      </w:pPr>
    </w:p>
    <w:p w:rsidR="00BA2562" w:rsidRPr="005178CF" w:rsidRDefault="00BA2562" w:rsidP="00BA2562">
      <w:pPr>
        <w:pStyle w:val="a3"/>
        <w:ind w:firstLine="709"/>
        <w:jc w:val="both"/>
        <w:rPr>
          <w:sz w:val="28"/>
        </w:rPr>
      </w:pPr>
      <w:r w:rsidRPr="005178CF">
        <w:rPr>
          <w:sz w:val="28"/>
        </w:rPr>
        <w:t>Статьей 5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установлено, что игорные заведения могут быть открыты исключител</w:t>
      </w:r>
      <w:bookmarkStart w:id="0" w:name="_GoBack"/>
      <w:bookmarkEnd w:id="0"/>
      <w:r w:rsidRPr="005178CF">
        <w:rPr>
          <w:sz w:val="28"/>
        </w:rPr>
        <w:t>ьно в игорных зонах. При этом игорные зоны не могут быть созданы на землях населенных пунктов.</w:t>
      </w:r>
    </w:p>
    <w:p w:rsidR="00BA2562" w:rsidRPr="005178CF" w:rsidRDefault="00BA2562" w:rsidP="00BA2562">
      <w:pPr>
        <w:pStyle w:val="a3"/>
        <w:ind w:firstLine="709"/>
        <w:jc w:val="both"/>
        <w:rPr>
          <w:sz w:val="28"/>
        </w:rPr>
      </w:pPr>
      <w:r w:rsidRPr="005178CF">
        <w:rPr>
          <w:sz w:val="28"/>
        </w:rPr>
        <w:t xml:space="preserve">Статьей 171.2 Уголовного кодекса Российской Федерации (далее – УК РФ) за незаконные организацию и проведение азартных игр предусмотрена уголовная ответственность. </w:t>
      </w:r>
      <w:proofErr w:type="gramStart"/>
      <w:r w:rsidRPr="005178CF">
        <w:rPr>
          <w:sz w:val="28"/>
        </w:rPr>
        <w:t>Так,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использованиеминформационно-телекоммуникационных</w:t>
      </w:r>
      <w:proofErr w:type="gramEnd"/>
      <w:r w:rsidRPr="005178CF">
        <w:rPr>
          <w:sz w:val="28"/>
        </w:rPr>
        <w:t xml:space="preserve"> </w:t>
      </w:r>
      <w:proofErr w:type="gramStart"/>
      <w:r w:rsidRPr="005178CF">
        <w:rPr>
          <w:sz w:val="28"/>
        </w:rPr>
        <w:t>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наказываются штрафом в размере от трехсот тысяч до пятисот тысяч рублей или в размере заработной платы или иного</w:t>
      </w:r>
      <w:proofErr w:type="gramEnd"/>
      <w:r w:rsidRPr="005178CF">
        <w:rPr>
          <w:sz w:val="28"/>
        </w:rPr>
        <w:t xml:space="preserve">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BA2562" w:rsidRPr="005178CF" w:rsidRDefault="00BA2562" w:rsidP="00BA2562">
      <w:pPr>
        <w:pStyle w:val="a3"/>
        <w:ind w:firstLine="709"/>
        <w:jc w:val="both"/>
        <w:rPr>
          <w:sz w:val="28"/>
        </w:rPr>
      </w:pPr>
      <w:r w:rsidRPr="005178CF">
        <w:rPr>
          <w:sz w:val="28"/>
        </w:rPr>
        <w:t>Привлечение юридических лиц к административной ответственности регламентировано статьей 14.1.1 КоАП РФ, предусматривающей наказание за незаконную организацию и проведение азартных игр в виде наложения административного штрафа в размере от восьмисот тысяч до одного миллиона пятисот тысяч рублей с конфискацией игрового оборудования. Административной ответственности подлежат и собственники помещений, предоставляющие их для незаконных организации и (или) проведения азартных игр. Совершение таких действий влечет наложение административного штрафа на юридических лиц в размере от восьмисот тысяч до одного миллиона пятисот тысяч рублей.</w:t>
      </w:r>
    </w:p>
    <w:p w:rsidR="000D5F39" w:rsidRPr="005178CF" w:rsidRDefault="000D5F39" w:rsidP="00BA2562">
      <w:pPr>
        <w:ind w:firstLine="709"/>
        <w:rPr>
          <w:sz w:val="24"/>
        </w:rPr>
      </w:pPr>
    </w:p>
    <w:sectPr w:rsidR="000D5F39" w:rsidRPr="005178CF" w:rsidSect="00C4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2562"/>
    <w:rsid w:val="000D5F39"/>
    <w:rsid w:val="005178CF"/>
    <w:rsid w:val="00894127"/>
    <w:rsid w:val="00BA2562"/>
    <w:rsid w:val="00C42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603">
      <w:bodyDiv w:val="1"/>
      <w:marLeft w:val="0"/>
      <w:marRight w:val="0"/>
      <w:marTop w:val="0"/>
      <w:marBottom w:val="0"/>
      <w:divBdr>
        <w:top w:val="none" w:sz="0" w:space="0" w:color="auto"/>
        <w:left w:val="none" w:sz="0" w:space="0" w:color="auto"/>
        <w:bottom w:val="none" w:sz="0" w:space="0" w:color="auto"/>
        <w:right w:val="none" w:sz="0" w:space="0" w:color="auto"/>
      </w:divBdr>
    </w:div>
    <w:div w:id="16576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prokrt</dc:creator>
  <cp:lastModifiedBy>prokrt</cp:lastModifiedBy>
  <cp:revision>4</cp:revision>
  <cp:lastPrinted>2020-02-19T13:25:00Z</cp:lastPrinted>
  <dcterms:created xsi:type="dcterms:W3CDTF">2020-02-19T13:13:00Z</dcterms:created>
  <dcterms:modified xsi:type="dcterms:W3CDTF">2020-02-19T13:25:00Z</dcterms:modified>
</cp:coreProperties>
</file>